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6ECB4" w14:textId="7B7FDCF3" w:rsidR="00890E87" w:rsidRPr="00C420BD" w:rsidRDefault="00890E87" w:rsidP="00890E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420BD">
        <w:rPr>
          <w:rFonts w:ascii="Times New Roman" w:hAnsi="Times New Roman" w:cs="Times New Roman"/>
          <w:b/>
          <w:bCs/>
          <w:sz w:val="28"/>
          <w:szCs w:val="28"/>
        </w:rPr>
        <w:t>Тема 1</w:t>
      </w:r>
      <w:r w:rsidR="00065F08" w:rsidRPr="00C420BD">
        <w:rPr>
          <w:rFonts w:ascii="Times New Roman" w:hAnsi="Times New Roman" w:cs="Times New Roman"/>
          <w:b/>
          <w:bCs/>
          <w:sz w:val="28"/>
          <w:szCs w:val="28"/>
          <w:lang w:val="kk-KZ"/>
        </w:rPr>
        <w:t>2</w:t>
      </w:r>
      <w:r w:rsidRPr="00C420BD">
        <w:rPr>
          <w:rFonts w:ascii="Times New Roman" w:hAnsi="Times New Roman" w:cs="Times New Roman"/>
          <w:b/>
          <w:bCs/>
          <w:sz w:val="28"/>
          <w:szCs w:val="28"/>
        </w:rPr>
        <w:tab/>
        <w:t>Организация работ при ликвидации зимней скользкости.</w:t>
      </w:r>
    </w:p>
    <w:p w14:paraId="43F36F76" w14:textId="77777777" w:rsidR="00890E87" w:rsidRPr="00C420BD" w:rsidRDefault="00890E87" w:rsidP="00890E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420BD">
        <w:rPr>
          <w:rFonts w:ascii="Times New Roman" w:hAnsi="Times New Roman" w:cs="Times New Roman"/>
          <w:b/>
          <w:bCs/>
          <w:sz w:val="28"/>
          <w:szCs w:val="28"/>
        </w:rPr>
        <w:t>Виды зимней скользкости, методы борьбы с зимней скользкостью; графики работы техники.</w:t>
      </w:r>
    </w:p>
    <w:p w14:paraId="145D4B9C" w14:textId="0C323F10" w:rsidR="00F340F5" w:rsidRPr="00C420BD" w:rsidRDefault="00890E87" w:rsidP="00890E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420BD">
        <w:rPr>
          <w:rFonts w:ascii="Times New Roman" w:hAnsi="Times New Roman" w:cs="Times New Roman"/>
          <w:b/>
          <w:bCs/>
          <w:sz w:val="28"/>
          <w:szCs w:val="28"/>
        </w:rPr>
        <w:t>Расчет потребности противогололедного материала и машин при ликвидации обледенения. Расчет и построение линейного графика производства работ по ликвидации обледенения проезжей части.</w:t>
      </w:r>
    </w:p>
    <w:p w14:paraId="28959B9B" w14:textId="354C8B86" w:rsidR="007B6263" w:rsidRDefault="00973AB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</w:t>
      </w:r>
      <w:r w:rsidR="00065F08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2</w:t>
      </w:r>
      <w:r w:rsidR="007B62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="00065F08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1</w:t>
      </w:r>
      <w:r w:rsidR="007B62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bookmarkStart w:id="0" w:name="_Hlk55221868"/>
      <w:r w:rsidR="007B6263"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Методы борьбы с зимней скользкостью</w:t>
      </w:r>
    </w:p>
    <w:bookmarkEnd w:id="0"/>
    <w:p w14:paraId="0E7F42A2" w14:textId="77777777" w:rsidR="007B6263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32BF29B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Все мероприятия по борьбе с зимней скользкостью можно разделить на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три группы по их целевой направленности:</w:t>
      </w:r>
    </w:p>
    <w:p w14:paraId="0806EF2A" w14:textId="77777777" w:rsidR="007B6263" w:rsidRPr="00E9520C" w:rsidRDefault="007B6263" w:rsidP="007B626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520C">
        <w:rPr>
          <w:rFonts w:ascii="Times New Roman" w:hAnsi="Times New Roman" w:cs="Times New Roman"/>
          <w:color w:val="000000"/>
          <w:sz w:val="28"/>
          <w:szCs w:val="28"/>
        </w:rPr>
        <w:t>снижение отрицательного воздействия образовавшейся зимней скользкости и повышение коэффициента сцепления колеса с дорогой путём россыпи по обледеневшему покрытию минеральных фрикционных материалов;</w:t>
      </w:r>
    </w:p>
    <w:p w14:paraId="0D11E358" w14:textId="77777777" w:rsidR="007B6263" w:rsidRPr="00E9520C" w:rsidRDefault="007B6263" w:rsidP="007B626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520C">
        <w:rPr>
          <w:rFonts w:ascii="Times New Roman" w:hAnsi="Times New Roman" w:cs="Times New Roman"/>
          <w:color w:val="000000"/>
          <w:sz w:val="28"/>
          <w:szCs w:val="28"/>
        </w:rPr>
        <w:t>удаление с покрытия образовавшегося ледяного или снежного слоя с применением химических, механических, тепловых и других методов;</w:t>
      </w:r>
    </w:p>
    <w:p w14:paraId="024B6C95" w14:textId="77777777" w:rsidR="007B6263" w:rsidRPr="00E9520C" w:rsidRDefault="007B6263" w:rsidP="007B626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520C">
        <w:rPr>
          <w:rFonts w:ascii="Times New Roman" w:hAnsi="Times New Roman" w:cs="Times New Roman"/>
          <w:color w:val="000000"/>
          <w:sz w:val="28"/>
          <w:szCs w:val="28"/>
        </w:rPr>
        <w:t xml:space="preserve">предотвращение образования снежно-ледяного слоя или ослабление его сцепления с покрытием путём профилактической обработки покрытия </w:t>
      </w:r>
      <w:proofErr w:type="spellStart"/>
      <w:r w:rsidRPr="00E9520C">
        <w:rPr>
          <w:rFonts w:ascii="Times New Roman" w:hAnsi="Times New Roman" w:cs="Times New Roman"/>
          <w:color w:val="000000"/>
          <w:sz w:val="28"/>
          <w:szCs w:val="28"/>
        </w:rPr>
        <w:t>противогололёдными</w:t>
      </w:r>
      <w:proofErr w:type="spellEnd"/>
      <w:r w:rsidRPr="00E9520C">
        <w:rPr>
          <w:rFonts w:ascii="Times New Roman" w:hAnsi="Times New Roman" w:cs="Times New Roman"/>
          <w:color w:val="000000"/>
          <w:sz w:val="28"/>
          <w:szCs w:val="28"/>
        </w:rPr>
        <w:t xml:space="preserve"> химическими веществами или введения </w:t>
      </w:r>
      <w:proofErr w:type="spellStart"/>
      <w:r w:rsidRPr="00E9520C">
        <w:rPr>
          <w:rFonts w:ascii="Times New Roman" w:hAnsi="Times New Roman" w:cs="Times New Roman"/>
          <w:color w:val="000000"/>
          <w:sz w:val="28"/>
          <w:szCs w:val="28"/>
        </w:rPr>
        <w:t>противогололёдных</w:t>
      </w:r>
      <w:proofErr w:type="spellEnd"/>
      <w:r w:rsidRPr="00E9520C">
        <w:rPr>
          <w:rFonts w:ascii="Times New Roman" w:hAnsi="Times New Roman" w:cs="Times New Roman"/>
          <w:color w:val="000000"/>
          <w:sz w:val="28"/>
          <w:szCs w:val="28"/>
        </w:rPr>
        <w:t xml:space="preserve"> реагентов в состав покрытия.</w:t>
      </w:r>
    </w:p>
    <w:p w14:paraId="229139CB" w14:textId="77777777" w:rsidR="007B6263" w:rsidRDefault="007B6263" w:rsidP="007B626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268F7E6" w14:textId="77777777" w:rsidR="007B6263" w:rsidRDefault="007B6263" w:rsidP="007B626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FFB135D" w14:textId="2F51142A" w:rsidR="007B6263" w:rsidRPr="00044B9F" w:rsidRDefault="007B6263" w:rsidP="007B626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Наиболее часто применяемые меры борьбы с зимней скользкостью приведены в табл. </w:t>
      </w:r>
      <w:r w:rsidR="00973AB3">
        <w:rPr>
          <w:rFonts w:ascii="Times New Roman" w:hAnsi="Times New Roman" w:cs="Times New Roman"/>
          <w:color w:val="000000"/>
          <w:sz w:val="28"/>
          <w:szCs w:val="28"/>
        </w:rPr>
        <w:t>10</w:t>
      </w:r>
      <w:r>
        <w:rPr>
          <w:rFonts w:ascii="Times New Roman" w:hAnsi="Times New Roman" w:cs="Times New Roman"/>
          <w:color w:val="000000"/>
          <w:sz w:val="28"/>
          <w:szCs w:val="28"/>
        </w:rPr>
        <w:t>.2.1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E22A455" w14:textId="0C43D492" w:rsidR="007B6263" w:rsidRPr="00044B9F" w:rsidRDefault="007B6263" w:rsidP="007B6263">
      <w:pPr>
        <w:pStyle w:val="a3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044B9F">
        <w:rPr>
          <w:color w:val="000000"/>
          <w:sz w:val="28"/>
          <w:szCs w:val="28"/>
        </w:rPr>
        <w:t xml:space="preserve">Таблица </w:t>
      </w:r>
      <w:r w:rsidR="00973AB3">
        <w:rPr>
          <w:color w:val="000000"/>
          <w:sz w:val="28"/>
          <w:szCs w:val="28"/>
        </w:rPr>
        <w:t>10</w:t>
      </w:r>
      <w:r>
        <w:rPr>
          <w:color w:val="000000"/>
          <w:sz w:val="28"/>
          <w:szCs w:val="28"/>
        </w:rPr>
        <w:t>.2.1</w:t>
      </w:r>
    </w:p>
    <w:p w14:paraId="42075102" w14:textId="77777777" w:rsidR="007B6263" w:rsidRPr="00044B9F" w:rsidRDefault="007B6263" w:rsidP="007B6263">
      <w:pPr>
        <w:pStyle w:val="a00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44B9F">
        <w:rPr>
          <w:color w:val="000000"/>
          <w:sz w:val="28"/>
          <w:szCs w:val="28"/>
        </w:rPr>
        <w:t>Рекомендуемые меры борьбы с отложениями, вызывающими зимнюю скользкость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4"/>
        <w:gridCol w:w="1509"/>
        <w:gridCol w:w="5566"/>
      </w:tblGrid>
      <w:tr w:rsidR="007B6263" w:rsidRPr="00E9520C" w14:paraId="1F04BCE2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B8495" w14:textId="77777777" w:rsidR="007B6263" w:rsidRPr="00E9520C" w:rsidRDefault="007B6263" w:rsidP="00067773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Снежно-ледяные отложения</w:t>
            </w:r>
          </w:p>
        </w:tc>
        <w:tc>
          <w:tcPr>
            <w:tcW w:w="80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A0D37" w14:textId="77777777" w:rsidR="007B6263" w:rsidRPr="00E9520C" w:rsidRDefault="007B6263" w:rsidP="00067773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Температура воздуха. °С</w:t>
            </w:r>
          </w:p>
        </w:tc>
        <w:tc>
          <w:tcPr>
            <w:tcW w:w="298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9BC98" w14:textId="77777777" w:rsidR="007B6263" w:rsidRPr="00E9520C" w:rsidRDefault="007B6263" w:rsidP="00067773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Рекомендуемые меры борьбы</w:t>
            </w:r>
          </w:p>
        </w:tc>
      </w:tr>
      <w:tr w:rsidR="007B6263" w:rsidRPr="00E9520C" w14:paraId="79566CE5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EDD48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Тонкие (1-2 мм) ледяные плёнки и корки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BD476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От 0 до -12</w:t>
            </w:r>
          </w:p>
        </w:tc>
        <w:tc>
          <w:tcPr>
            <w:tcW w:w="298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25EAA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Распределение химических веществ. Удаление остатков растопленного льда механической щёткой</w:t>
            </w:r>
          </w:p>
        </w:tc>
      </w:tr>
      <w:tr w:rsidR="007B6263" w:rsidRPr="00E9520C" w14:paraId="1AA2EDC3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C912E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A56DF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От -12 до -20</w:t>
            </w:r>
          </w:p>
        </w:tc>
        <w:tc>
          <w:tcPr>
            <w:tcW w:w="298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37596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При кратковременном понижении температуры (не более суток) россыпь фрикционных материалов, смешанных с химическими веществами. Если низкая температура удерживается, распределение химических веществ без фрикционных материалов до полного разрушения ледяных отложений с удалением остатков льда щеткой</w:t>
            </w:r>
          </w:p>
        </w:tc>
      </w:tr>
      <w:tr w:rsidR="007B6263" w:rsidRPr="00E9520C" w14:paraId="24583E97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80576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0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685D7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Ниже -20</w:t>
            </w:r>
          </w:p>
        </w:tc>
        <w:tc>
          <w:tcPr>
            <w:tcW w:w="298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95A42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Распределение химических веществ низкотемпературного действия с последующим удалением остатков разрушенной ледяной корки механической щеткой</w:t>
            </w:r>
          </w:p>
        </w:tc>
      </w:tr>
      <w:tr w:rsidR="007B6263" w:rsidRPr="00E9520C" w14:paraId="595BF5E5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5EB90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lastRenderedPageBreak/>
              <w:t>Уплотнённый снег, накатанный колёсами автомобилей до скользкого состояния</w:t>
            </w:r>
          </w:p>
        </w:tc>
        <w:tc>
          <w:tcPr>
            <w:tcW w:w="80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AE2CF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до-10...-15</w:t>
            </w:r>
          </w:p>
        </w:tc>
        <w:tc>
          <w:tcPr>
            <w:tcW w:w="298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BDD78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 xml:space="preserve">Удаление с предварительным ослаблением наката распределением химических </w:t>
            </w:r>
            <w:proofErr w:type="spellStart"/>
            <w:r w:rsidRPr="00E9520C">
              <w:rPr>
                <w:rFonts w:ascii="Times New Roman" w:hAnsi="Times New Roman" w:cs="Times New Roman"/>
              </w:rPr>
              <w:t>противогололёдных</w:t>
            </w:r>
            <w:proofErr w:type="spellEnd"/>
            <w:r w:rsidRPr="00E9520C">
              <w:rPr>
                <w:rFonts w:ascii="Times New Roman" w:hAnsi="Times New Roman" w:cs="Times New Roman"/>
              </w:rPr>
              <w:t xml:space="preserve"> веществ</w:t>
            </w:r>
          </w:p>
        </w:tc>
      </w:tr>
      <w:tr w:rsidR="007B6263" w:rsidRPr="00E9520C" w14:paraId="1040ADB2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53FF6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Мокрый снег</w:t>
            </w:r>
          </w:p>
        </w:tc>
        <w:tc>
          <w:tcPr>
            <w:tcW w:w="80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39E2D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от 0 до -2</w:t>
            </w:r>
          </w:p>
        </w:tc>
        <w:tc>
          <w:tcPr>
            <w:tcW w:w="298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80E12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 xml:space="preserve">Очистка покрытия автомобильными плужными снегоочистителями со щётками. В необходимых случаях распределение небольшого количества </w:t>
            </w:r>
            <w:proofErr w:type="spellStart"/>
            <w:r w:rsidRPr="00E9520C">
              <w:rPr>
                <w:rFonts w:ascii="Times New Roman" w:hAnsi="Times New Roman" w:cs="Times New Roman"/>
              </w:rPr>
              <w:t>противогололёдных</w:t>
            </w:r>
            <w:proofErr w:type="spellEnd"/>
            <w:r w:rsidRPr="00E9520C">
              <w:rPr>
                <w:rFonts w:ascii="Times New Roman" w:hAnsi="Times New Roman" w:cs="Times New Roman"/>
              </w:rPr>
              <w:t xml:space="preserve"> химических веществ</w:t>
            </w:r>
          </w:p>
        </w:tc>
      </w:tr>
    </w:tbl>
    <w:p w14:paraId="1C544162" w14:textId="77777777" w:rsidR="007B6263" w:rsidRDefault="007B6263" w:rsidP="007B6263">
      <w:pPr>
        <w:pStyle w:val="2"/>
        <w:ind w:firstLine="709"/>
        <w:rPr>
          <w:color w:val="000000"/>
          <w:sz w:val="28"/>
          <w:szCs w:val="28"/>
        </w:rPr>
      </w:pPr>
    </w:p>
    <w:p w14:paraId="675D1D86" w14:textId="77777777" w:rsidR="007B6263" w:rsidRPr="00044B9F" w:rsidRDefault="007B6263" w:rsidP="007B6263">
      <w:pPr>
        <w:pStyle w:val="2"/>
        <w:ind w:firstLine="709"/>
        <w:rPr>
          <w:color w:val="000000"/>
          <w:sz w:val="28"/>
          <w:szCs w:val="28"/>
        </w:rPr>
      </w:pPr>
      <w:r w:rsidRPr="00044B9F">
        <w:rPr>
          <w:color w:val="000000"/>
          <w:sz w:val="28"/>
          <w:szCs w:val="28"/>
        </w:rPr>
        <w:t>В практике зимнего содержания автомобильных дорог для борьбы с зимней скользкостью применяют фрикционный, химический, физико-химический и другие комбинированные методы.</w:t>
      </w:r>
    </w:p>
    <w:p w14:paraId="7A427E1C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Фрикционный метод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состоит в том, что по поверхности ледяного или снежно-ледяного слоя рассыпают песок, мелкий гравий, отходы дробления, шлак или другие абразивные материалы с размером частиц не более 5-6 мм без примесей глинистых частиц. Предельно допустимая доля пылеватых, глинистых и других загрязняющих примесей не более 3 %. Россыпь производится </w:t>
      </w:r>
      <w:proofErr w:type="spellStart"/>
      <w:r w:rsidRPr="00044B9F">
        <w:rPr>
          <w:rFonts w:ascii="Times New Roman" w:hAnsi="Times New Roman" w:cs="Times New Roman"/>
          <w:color w:val="000000"/>
          <w:sz w:val="28"/>
          <w:szCs w:val="28"/>
        </w:rPr>
        <w:t>пескоразбрасывателями</w:t>
      </w:r>
      <w:proofErr w:type="spellEnd"/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 или другими машинами. На неопасных участках дорог норма расхода песка составляют от 200 до 700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или около 0,3-0,4 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на 1000 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покрытия. На опасных участках - спусках, перекрёстках, кривых малого радиуса норму расхода практически удваивают.</w:t>
      </w:r>
    </w:p>
    <w:p w14:paraId="63ECEF9B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Рассыпанный абразивный материал повышает коэффициент сцепления до 0,3, но задерживается на проезжей части короткое время - не более 0,5 часа, сносится завихрениями после прохода автомобилей, разбрасывается колёсами и сдувается ветром. Для восстановления сцепных свойств требуются частые посыпки и большое количество </w:t>
      </w:r>
      <w:proofErr w:type="spellStart"/>
      <w:r w:rsidRPr="00044B9F">
        <w:rPr>
          <w:rFonts w:ascii="Times New Roman" w:hAnsi="Times New Roman" w:cs="Times New Roman"/>
          <w:color w:val="000000"/>
          <w:sz w:val="28"/>
          <w:szCs w:val="28"/>
        </w:rPr>
        <w:t>пескораспределителей</w:t>
      </w:r>
      <w:proofErr w:type="spellEnd"/>
      <w:r w:rsidRPr="00044B9F">
        <w:rPr>
          <w:rFonts w:ascii="Times New Roman" w:hAnsi="Times New Roman" w:cs="Times New Roman"/>
          <w:color w:val="000000"/>
          <w:sz w:val="28"/>
          <w:szCs w:val="28"/>
        </w:rPr>
        <w:t>. Песок при хранении в больших объёмах зимой может смерзаться в комья. Для повышения эффективности распределяют подогретый абразивный материал, который проникает в ледяную корку и после примерзания придает поверхности некоторую шероховатость. Фрикционный метод не устраняет скользкость, только на некоторое время уменьшает ее отрицательные последствия.</w:t>
      </w:r>
    </w:p>
    <w:p w14:paraId="13B0FBD5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Комбинированный химико-фрикционный метод состоит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в том, что на поверхность покрытия рассыпают фрикционные материалы, смешанные с твёрдыми хлоридами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044B9F">
        <w:rPr>
          <w:rFonts w:ascii="Times New Roman" w:hAnsi="Times New Roman" w:cs="Times New Roman"/>
          <w:color w:val="000000"/>
          <w:sz w:val="28"/>
          <w:szCs w:val="28"/>
        </w:rPr>
        <w:t>NaCl</w:t>
      </w:r>
      <w:proofErr w:type="spellEnd"/>
      <w:r w:rsidRPr="00044B9F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044B9F">
        <w:rPr>
          <w:rFonts w:ascii="Times New Roman" w:hAnsi="Times New Roman" w:cs="Times New Roman"/>
          <w:color w:val="000000"/>
          <w:sz w:val="28"/>
          <w:szCs w:val="28"/>
        </w:rPr>
        <w:t>KaCl</w:t>
      </w:r>
      <w:proofErr w:type="spellEnd"/>
      <w:r w:rsidRPr="00044B9F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MgCl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СаС1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. Песчано-солевую смесь приготавливают на </w:t>
      </w:r>
      <w:proofErr w:type="spellStart"/>
      <w:r w:rsidRPr="00044B9F">
        <w:rPr>
          <w:rFonts w:ascii="Times New Roman" w:hAnsi="Times New Roman" w:cs="Times New Roman"/>
          <w:color w:val="000000"/>
          <w:sz w:val="28"/>
          <w:szCs w:val="28"/>
        </w:rPr>
        <w:t>пескобазах</w:t>
      </w:r>
      <w:proofErr w:type="spellEnd"/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 путём смешения фрикционных материалов с кристаллической солью в соотношении 9:1; 8:1; 6:1 или 4:1. Достоинством песчано-солевых смесей является то, что они не смерзаются и не слёживаются.</w:t>
      </w:r>
    </w:p>
    <w:p w14:paraId="07B9CAC9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На неопасных участках дорог нормы расхода песчано-солевых смесей составляют от 100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до 400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или 0,1-0,2 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на 1000 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покрытий, а на опасных 0,3-0,4 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. Песчано-солевые смеси распределяют специальными </w:t>
      </w:r>
      <w:proofErr w:type="spellStart"/>
      <w:r w:rsidRPr="00044B9F">
        <w:rPr>
          <w:rFonts w:ascii="Times New Roman" w:hAnsi="Times New Roman" w:cs="Times New Roman"/>
          <w:color w:val="000000"/>
          <w:sz w:val="28"/>
          <w:szCs w:val="28"/>
        </w:rPr>
        <w:t>пескоразбрасывателями</w:t>
      </w:r>
      <w:proofErr w:type="spellEnd"/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 или комбинированными дорожными машинами с универсальным оборудованием.</w:t>
      </w:r>
    </w:p>
    <w:p w14:paraId="7DA54188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Химический способ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борьбы с образовавшейся зимней скользкостью заключается в применении для плавления снега и льда твёрдых или жидких химических веществ, содержащих хлористые соли.</w:t>
      </w:r>
    </w:p>
    <w:p w14:paraId="47CFE74E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Применение химических реагентов позволяет расплавить и устранить лёд и снег, после чего покрытие становится мокрым, а затем высыхает. Таким образом, химический метод позволяет полностью ликвидировать зимнюю скользкость.</w:t>
      </w:r>
    </w:p>
    <w:p w14:paraId="0DE98091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Плавление льда химическими реагентами представляет собой сложный физико-химический процесс, в результате которого реагенты плавят лёд и образуют водно-соляной раствор, температура замерзания которого значительно более низкая, чем температура замерзания воды.</w:t>
      </w:r>
    </w:p>
    <w:p w14:paraId="51F5FD5C" w14:textId="77777777" w:rsidR="007B6263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Интенсивность процесса взаимодействия характеризуется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плавящей способностью хлоридов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i/>
          <w:iCs/>
          <w:color w:val="000000"/>
          <w:sz w:val="28"/>
          <w:szCs w:val="28"/>
        </w:rPr>
        <w:t>q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 w:rsidRPr="00044B9F">
        <w:rPr>
          <w:rFonts w:ascii="Times New Roman" w:hAnsi="Times New Roman" w:cs="Times New Roman"/>
          <w:color w:val="000000"/>
          <w:sz w:val="28"/>
          <w:szCs w:val="28"/>
        </w:rPr>
        <w:t>т.е.</w:t>
      </w:r>
      <w:proofErr w:type="gramEnd"/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 количеством расплавленного льда в граммах одним граммом соли при данной отрицательной температуре воздуха. Плавящая способность вначале возрастает во времени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а далее по мере наступления динамического равновесия стабилизируется:</w:t>
      </w:r>
    </w:p>
    <w:p w14:paraId="6505A596" w14:textId="77777777" w:rsidR="007B6263" w:rsidRDefault="007B6263" w:rsidP="007B6263">
      <w:pPr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24AE4C4D" w14:textId="77777777" w:rsidR="007B6263" w:rsidRPr="006F7462" w:rsidRDefault="007B6263" w:rsidP="007B626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F7462">
        <w:rPr>
          <w:rFonts w:ascii="Times New Roman" w:hAnsi="Times New Roman" w:cs="Times New Roman"/>
          <w:i/>
          <w:iCs/>
          <w:color w:val="000000"/>
          <w:sz w:val="28"/>
          <w:szCs w:val="28"/>
        </w:rPr>
        <w:t>q</w:t>
      </w:r>
      <w:r w:rsidRPr="006F7462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F7462">
        <w:rPr>
          <w:rFonts w:ascii="Times New Roman" w:hAnsi="Times New Roman" w:cs="Times New Roman"/>
          <w:color w:val="000000"/>
          <w:sz w:val="28"/>
          <w:szCs w:val="28"/>
        </w:rPr>
        <w:t>=</w:t>
      </w:r>
      <w:r w:rsidRPr="006F7462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6F7462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Pr="006F7462">
        <w:rPr>
          <w:rFonts w:ascii="Times New Roman" w:hAnsi="Times New Roman" w:cs="Times New Roman"/>
          <w:color w:val="000000"/>
          <w:sz w:val="28"/>
          <w:szCs w:val="28"/>
        </w:rPr>
        <w:t>×</w:t>
      </w:r>
      <w:r w:rsidRPr="006F7462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</w:t>
      </w:r>
      <w:proofErr w:type="gramStart"/>
      <w:r w:rsidRPr="006F7462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perscript"/>
        </w:rPr>
        <w:t>b</w:t>
      </w:r>
      <w:proofErr w:type="spellEnd"/>
      <w:r w:rsidRPr="006F7462">
        <w:rPr>
          <w:rFonts w:ascii="Times New Roman" w:hAnsi="Times New Roman" w:cs="Times New Roman"/>
          <w:color w:val="000000"/>
          <w:sz w:val="28"/>
          <w:szCs w:val="28"/>
        </w:rPr>
        <w:t xml:space="preserve">,   </w:t>
      </w:r>
      <w:proofErr w:type="gramEnd"/>
      <w:r w:rsidRPr="006F7462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(1)</w:t>
      </w:r>
    </w:p>
    <w:p w14:paraId="3ED83572" w14:textId="77777777" w:rsidR="007B6263" w:rsidRPr="006F7462" w:rsidRDefault="007B6263" w:rsidP="007B62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6F7462">
        <w:rPr>
          <w:rFonts w:ascii="Times New Roman" w:hAnsi="Times New Roman" w:cs="Times New Roman"/>
          <w:color w:val="000000"/>
          <w:sz w:val="28"/>
          <w:szCs w:val="28"/>
        </w:rPr>
        <w:t>где</w:t>
      </w:r>
      <w:proofErr w:type="gramEnd"/>
      <w:r w:rsidRPr="006F74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746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6F7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коэффициент, зависящий от вида хлорида, равный 1-5;</w:t>
      </w:r>
    </w:p>
    <w:p w14:paraId="0787211F" w14:textId="77777777" w:rsidR="007B6263" w:rsidRPr="00AD66A7" w:rsidRDefault="007B6263" w:rsidP="007B626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</w:t>
      </w:r>
      <w:r w:rsidRPr="00AD66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b</w:t>
      </w:r>
      <w:r w:rsidRPr="006F7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D66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коэффициент, зависящий от температуры воздуха, равный 0,25-0,75.</w:t>
      </w:r>
    </w:p>
    <w:p w14:paraId="660E5968" w14:textId="77777777" w:rsidR="007B6263" w:rsidRDefault="007B6263" w:rsidP="007B6263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</w:pPr>
      <w:r w:rsidRPr="00AD66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понижением температуры воздуха плавящая способность хлоридов снижается и поэтому норма расхода их увеличивается</w:t>
      </w:r>
      <w:r w:rsidRPr="006F7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6F7462">
        <w:rPr>
          <w:rFonts w:ascii="Times New Roman" w:hAnsi="Times New Roman" w:cs="Times New Roman"/>
          <w:color w:val="000000"/>
          <w:sz w:val="28"/>
          <w:szCs w:val="28"/>
        </w:rPr>
        <w:t>Температура замерзания раствора зависит от концентрации и вида хлоридов.</w:t>
      </w:r>
      <w:r w:rsidRPr="006F7462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</w:p>
    <w:p w14:paraId="4F88DEFF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Физико-химический способ</w:t>
      </w:r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заключается в придании противогололедных свойств асфальтобетонному покрытию путем введения в асфальтобетонную смесь антигололедного наполнителя «</w:t>
      </w:r>
      <w:proofErr w:type="spellStart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Грикол</w:t>
      </w:r>
      <w:proofErr w:type="spellEnd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», который на поверхности покрытия создает гидрофобный слой, снижающий адгезию снежно-ледяных отложений к покрытию или предотвращающий их образование.</w:t>
      </w:r>
    </w:p>
    <w:p w14:paraId="50DFABE9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Применяют этот способ на участках дорог, подверженных частому гололедообразованию (участках в горной местности, у водоемов, ТЭЦ, на мостах, путепроводах, эстакадах и др.).</w:t>
      </w:r>
    </w:p>
    <w:p w14:paraId="2FD2EA3A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Грикол</w:t>
      </w:r>
      <w:proofErr w:type="spellEnd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» представляет собой тонкодисперсный порошок от светло-серого до темно-серого цвета, растворимый в воде, спирте, не смешивается с углеводородами. По своим физико-химическим показателям должен удовлетворять ТУ 5718-003-052-04773-95 «Антигололедный наполнитель «</w:t>
      </w:r>
      <w:proofErr w:type="spellStart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Грикол</w:t>
      </w:r>
      <w:proofErr w:type="spellEnd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49709214" w14:textId="2115A47D" w:rsidR="007B6263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приготовления и укладки асфальтобетонных смесей с наполнителем «</w:t>
      </w:r>
      <w:proofErr w:type="spellStart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Грикол</w:t>
      </w:r>
      <w:proofErr w:type="spellEnd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» приведена в «Методических рекомендациях по применению наполнителя «</w:t>
      </w:r>
      <w:proofErr w:type="spellStart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Грикол</w:t>
      </w:r>
      <w:proofErr w:type="spellEnd"/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» в составах асфальтобетонных смесей для устройства покрытий с антигололедными свойствами», утвержденных распоряжением Росавтодора от 27.06.02 № ОС-564-Р.</w:t>
      </w:r>
    </w:p>
    <w:p w14:paraId="56541B50" w14:textId="77777777" w:rsidR="00C420BD" w:rsidRPr="006F7462" w:rsidRDefault="00C420BD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CD8BFB" w14:textId="228CF05E" w:rsidR="007B6263" w:rsidRPr="00C420BD" w:rsidRDefault="0087155E" w:rsidP="00890E87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1" w:name="_GoBack"/>
      <w:r w:rsidRPr="00C420BD">
        <w:rPr>
          <w:rFonts w:ascii="Times New Roman" w:hAnsi="Times New Roman" w:cs="Times New Roman"/>
          <w:b/>
          <w:sz w:val="28"/>
          <w:szCs w:val="28"/>
          <w:lang w:val="kk-KZ"/>
        </w:rPr>
        <w:t>Контрольные вопросы:</w:t>
      </w:r>
    </w:p>
    <w:p w14:paraId="56AA7EFD" w14:textId="594D77F2" w:rsidR="0087155E" w:rsidRPr="00C420BD" w:rsidRDefault="0087155E" w:rsidP="0087155E">
      <w:pPr>
        <w:pStyle w:val="a4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" w:name="_Hlk55221898"/>
      <w:bookmarkStart w:id="3" w:name="_Hlk55222153"/>
      <w:r w:rsidRPr="00C420BD">
        <w:rPr>
          <w:rFonts w:ascii="Times New Roman" w:hAnsi="Times New Roman" w:cs="Times New Roman"/>
          <w:b/>
          <w:sz w:val="28"/>
          <w:szCs w:val="28"/>
        </w:rPr>
        <w:t>Организация работ при ликвидации зимней скользкости.</w:t>
      </w:r>
      <w:r w:rsidRPr="00C420B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C420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bookmarkEnd w:id="2"/>
      <w:r w:rsidRPr="00C420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Дорожная классификация зимней </w:t>
      </w:r>
      <w:proofErr w:type="gramStart"/>
      <w:r w:rsidRPr="00C420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скользкости</w:t>
      </w:r>
      <w:r w:rsidRPr="00C420BD">
        <w:rPr>
          <w:rStyle w:val="40"/>
          <w:rFonts w:eastAsiaTheme="minorHAnsi"/>
          <w:b w:val="0"/>
          <w:color w:val="000000"/>
          <w:sz w:val="28"/>
        </w:rPr>
        <w:t xml:space="preserve"> </w:t>
      </w:r>
      <w:r w:rsidRPr="00C420BD"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C420BD">
        <w:rPr>
          <w:rFonts w:ascii="Times New Roman" w:hAnsi="Times New Roman" w:cs="Times New Roman"/>
          <w:b/>
          <w:color w:val="000000"/>
          <w:sz w:val="28"/>
          <w:szCs w:val="28"/>
        </w:rPr>
        <w:t>и</w:t>
      </w:r>
      <w:proofErr w:type="gramEnd"/>
      <w:r w:rsidRPr="00C420B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условия ее образования.</w:t>
      </w:r>
      <w:bookmarkEnd w:id="3"/>
      <w:bookmarkEnd w:id="1"/>
    </w:p>
    <w:sectPr w:rsidR="0087155E" w:rsidRPr="00C42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34D57"/>
    <w:multiLevelType w:val="hybridMultilevel"/>
    <w:tmpl w:val="108622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0468C"/>
    <w:multiLevelType w:val="hybridMultilevel"/>
    <w:tmpl w:val="471C5882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A2549"/>
    <w:multiLevelType w:val="hybridMultilevel"/>
    <w:tmpl w:val="22EAE190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22A93"/>
    <w:multiLevelType w:val="hybridMultilevel"/>
    <w:tmpl w:val="300CB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E81185"/>
    <w:multiLevelType w:val="hybridMultilevel"/>
    <w:tmpl w:val="936E626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773"/>
    <w:rsid w:val="00065F08"/>
    <w:rsid w:val="00077ECC"/>
    <w:rsid w:val="00292773"/>
    <w:rsid w:val="0035382E"/>
    <w:rsid w:val="005A0D56"/>
    <w:rsid w:val="007B6263"/>
    <w:rsid w:val="0087155E"/>
    <w:rsid w:val="00890E87"/>
    <w:rsid w:val="00973AB3"/>
    <w:rsid w:val="00C420BD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3998E"/>
  <w15:chartTrackingRefBased/>
  <w15:docId w15:val="{325741F7-8A80-42AA-8449-5F4D07823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155E"/>
  </w:style>
  <w:style w:type="paragraph" w:styleId="4">
    <w:name w:val="heading 4"/>
    <w:basedOn w:val="a"/>
    <w:next w:val="a"/>
    <w:link w:val="40"/>
    <w:uiPriority w:val="9"/>
    <w:qFormat/>
    <w:rsid w:val="007B6263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B6263"/>
    <w:rPr>
      <w:rFonts w:ascii="Times New Roman" w:eastAsia="Times New Roman" w:hAnsi="Times New Roman" w:cs="Times New Roman"/>
      <w:b/>
      <w:bCs/>
      <w:sz w:val="24"/>
      <w:szCs w:val="28"/>
      <w:lang w:val="ru-RU"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7B626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1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B6263"/>
    <w:rPr>
      <w:rFonts w:ascii="Times New Roman" w:eastAsia="Times New Roman" w:hAnsi="Times New Roman" w:cs="Times New Roman"/>
      <w:sz w:val="24"/>
      <w:szCs w:val="18"/>
      <w:shd w:val="clear" w:color="auto" w:fill="FFFFFF"/>
      <w:lang w:val="ru-RU" w:eastAsia="ru-RU"/>
    </w:rPr>
  </w:style>
  <w:style w:type="character" w:customStyle="1" w:styleId="apple-converted-space">
    <w:name w:val="apple-converted-space"/>
    <w:basedOn w:val="a0"/>
    <w:rsid w:val="007B6263"/>
  </w:style>
  <w:style w:type="paragraph" w:customStyle="1" w:styleId="a10">
    <w:name w:val="a1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0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">
    <w:name w:val="a3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B6263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1052</Words>
  <Characters>6003</Characters>
  <Application>Microsoft Office Word</Application>
  <DocSecurity>0</DocSecurity>
  <Lines>50</Lines>
  <Paragraphs>14</Paragraphs>
  <ScaleCrop>false</ScaleCrop>
  <Company/>
  <LinksUpToDate>false</LinksUpToDate>
  <CharactersWithSpaces>7041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12</cp:revision>
  <dcterms:created xsi:type="dcterms:W3CDTF">2020-08-25T16:34:00Z</dcterms:created>
  <dcterms:modified xsi:type="dcterms:W3CDTF">2020-11-11T15:12:00Z</dcterms:modified>
</cp:coreProperties>
</file>